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-144774</wp:posOffset>
            </wp:positionH>
            <wp:positionV relativeFrom="paragraph">
              <wp:posOffset>20955</wp:posOffset>
            </wp:positionV>
            <wp:extent cx="1202055" cy="839470"/>
            <wp:effectExtent b="0" l="0" r="0" t="0"/>
            <wp:wrapNone/>
            <wp:docPr descr="VMMSZ logo" id="20" name="image1.jpg"/>
            <a:graphic>
              <a:graphicData uri="http://schemas.openxmlformats.org/drawingml/2006/picture">
                <pic:pic>
                  <pic:nvPicPr>
                    <pic:cNvPr descr="VMMSZ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839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175.0" w:type="dxa"/>
        <w:jc w:val="left"/>
        <w:tblInd w:w="1711.0" w:type="dxa"/>
        <w:tblLayout w:type="fixed"/>
        <w:tblLook w:val="0400"/>
      </w:tblPr>
      <w:tblGrid>
        <w:gridCol w:w="5265"/>
        <w:gridCol w:w="2910"/>
        <w:tblGridChange w:id="0">
          <w:tblGrid>
            <w:gridCol w:w="5265"/>
            <w:gridCol w:w="291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VAJDASÁGI  MAGYAR MŰVELŐDÉSI SZÖVETSÉG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Tel.: +381-24/551-822</w:t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КУЛТУРНИ САВЕЗ ВОЈВОЂАНСКИХ МАЂАРА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+381-69/551-82-22</w:t>
            </w:r>
          </w:p>
        </w:tc>
      </w:tr>
      <w:tr>
        <w:trPr>
          <w:cantSplit w:val="0"/>
          <w:trHeight w:val="499.92187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56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Szerb Köztársaság • 24000 Szabadka, Kossuth Lajos tér 4.            Republika Srbija • 24000 Subotica, Trg Lajoša Košuta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szinjatszas@vmmsz.org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office@vmmsz.org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33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1276" w:right="0" w:firstLine="0"/>
        <w:jc w:val="left"/>
        <w:rPr>
          <w:rFonts w:ascii="Open Sans Light" w:cs="Open Sans Light" w:eastAsia="Open Sans Light" w:hAnsi="Open Sans Light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parajita" w:cs="Aparajita" w:eastAsia="Aparajita" w:hAnsi="Aparajit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FELHÍVÁS A VAJDASÁGI MAGYAR AMATŐR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SZÍNJÁTSZÓK XX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TALÁLKOZÓJA MEGRENDEZÉSÉRE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 Vajdasági Magyar Művelődési Szövetség</w:t>
      </w:r>
      <w:r w:rsidDel="00000000" w:rsidR="00000000" w:rsidRPr="00000000">
        <w:rPr>
          <w:rtl w:val="0"/>
        </w:rPr>
        <w:t xml:space="preserve"> 2026. január 31-ei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dátummal felhívást tesz közzé a 202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. évi, sorrendben </w:t>
      </w:r>
      <w:r w:rsidDel="00000000" w:rsidR="00000000" w:rsidRPr="00000000">
        <w:rPr>
          <w:rtl w:val="0"/>
        </w:rPr>
        <w:t xml:space="preserve">harmincegyedik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Vajdasági Magyar Amatőr Színjátszók Találkozójának megrendezésére.  A találkozó tervezett időpontja: 202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március</w:t>
      </w:r>
      <w:r w:rsidDel="00000000" w:rsidR="00000000" w:rsidRPr="00000000">
        <w:rPr>
          <w:rtl w:val="0"/>
        </w:rPr>
        <w:t xml:space="preserve">a vagy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április</w:t>
      </w: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  <w:t xml:space="preserve">A Vajdasági Magyar Amatőr Színjátszók XXXI. Találkozója társszervezői jogánk elnyerésére – figyelembe véve a Bánság–Bácska-elvet – elsősorban a </w:t>
      </w:r>
      <w:r w:rsidDel="00000000" w:rsidR="00000000" w:rsidRPr="00000000">
        <w:rPr>
          <w:b w:val="1"/>
          <w:bCs w:val="1"/>
          <w:rtl w:val="0"/>
        </w:rPr>
        <w:t xml:space="preserve">Bácskában</w:t>
      </w:r>
      <w:r w:rsidDel="00000000" w:rsidR="00000000" w:rsidRPr="00000000">
        <w:rPr>
          <w:rtl w:val="0"/>
        </w:rPr>
        <w:t xml:space="preserve"> működő színjátszó csoportok, művelődési egyesületek beadványait várjuk.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 pályázat</w:t>
      </w:r>
      <w:r w:rsidDel="00000000" w:rsidR="00000000" w:rsidRPr="00000000">
        <w:rPr>
          <w:rtl w:val="0"/>
        </w:rPr>
        <w:t xml:space="preserve">ot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, amelynek tartalmaznia kell a csoportot képviselő jogi személyiség (egyesület, egyéb szervezeti forma) vezető testületének szándéknyilatkozatát, valamint az egyesület területi székhelye szerinti, községi/helyi közösségi hivatalának nyilatkozatát a rendezvény megszervezéséhez nyújtandó anyagi és erkölcsi támogatásáról, legkésőbb ez év </w:t>
      </w:r>
      <w:r w:rsidDel="00000000" w:rsidR="00000000" w:rsidRPr="00000000">
        <w:rPr>
          <w:b w:val="1"/>
          <w:bCs w:val="1"/>
          <w:rtl w:val="0"/>
        </w:rPr>
        <w:t xml:space="preserve">március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31-éig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szükséges megküldeni a VMMSZ postacímére (Vajdasági Magyar Művelődési Szövetség, 24000 Szabadka, Kossuth Lajos tér 4.)</w:t>
      </w:r>
      <w:r w:rsidDel="00000000" w:rsidR="00000000" w:rsidRPr="00000000">
        <w:rPr>
          <w:rtl w:val="0"/>
        </w:rPr>
        <w:t xml:space="preserve"> vagy színes-szkennelt formában a VMMSZ e-mail címére az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office@vmmsz.org</w:t>
        </w:r>
      </w:hyperlink>
      <w:r w:rsidDel="00000000" w:rsidR="00000000" w:rsidRPr="00000000">
        <w:rPr>
          <w:rtl w:val="0"/>
        </w:rPr>
        <w:t xml:space="preserve"> címre.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0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 társszervezői kötelezettségek magukba foglalják a közönségszervezést, az előadások műszaki feltételeinek biztosítását, valamint a részvevő együttesek tagjainak szerény megvendégelését.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697476187"/>
        <w:tag w:val="goog_rdk_0"/>
      </w:sdtPr>
      <w:sdtContent>
        <w:tbl>
          <w:tblPr>
            <w:tblStyle w:val="Table2"/>
            <w:tblW w:w="9720.0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20"/>
            <w:gridCol w:w="4800"/>
            <w:tblGridChange w:id="0">
              <w:tblGrid>
                <w:gridCol w:w="4920"/>
                <w:gridCol w:w="4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Szabadka, 2026. január 31.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r w:rsidDel="00000000" w:rsidR="00000000" w:rsidRPr="00000000">
                  <w:rPr>
                    <w:rtl w:val="0"/>
                  </w:rPr>
                  <w:t xml:space="preserve">Sutus Áron elnök s.k.</w:t>
                </w:r>
              </w:p>
            </w:tc>
          </w:tr>
        </w:tbl>
      </w:sdtContent>
    </w:sdt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parajit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8C2923"/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Header">
    <w:name w:val="header"/>
    <w:basedOn w:val="Normal"/>
    <w:link w:val="HeaderChar"/>
    <w:rsid w:val="00D2545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D254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545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545D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D2545D"/>
    <w:rPr>
      <w:color w:val="0000ff"/>
      <w:u w:val="single"/>
    </w:rPr>
  </w:style>
  <w:style w:type="table" w:styleId="TableGrid">
    <w:name w:val="Table Grid"/>
    <w:basedOn w:val="TableNormal"/>
    <w:uiPriority w:val="59"/>
    <w:rsid w:val="006F7C6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semiHidden w:val="1"/>
    <w:unhideWhenUsed w:val="1"/>
    <w:rsid w:val="00A8432D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A8432D"/>
    <w:rPr>
      <w:sz w:val="24"/>
      <w:szCs w:val="24"/>
      <w:lang w:eastAsia="hu-HU" w:val="hu-HU"/>
    </w:rPr>
  </w:style>
  <w:style w:type="paragraph" w:styleId="Default" w:customStyle="1">
    <w:name w:val="Default"/>
    <w:rsid w:val="000F3DD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office@vmmsz.org" TargetMode="External"/><Relationship Id="rId9" Type="http://schemas.openxmlformats.org/officeDocument/2006/relationships/hyperlink" Target="mailto:office@vmmsz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zinjatszas@vmmsz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qXw/dT43Wpg1a8BJfQ4bsCsdfA==">CgMxLjAaHwoBMBIaChgICVIUChJ0YWJsZS5kaGVqaHdkbWNpbDI4AHIhMU5HV0p1MDQ4SFhGeHk3LXM4OVRUQkpGdjZydFhST2hl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2018-01-23T07:48:00Z</dcterms:created>
  <dc:creator>User</dc:creator>
</cp:coreProperties>
</file>